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04B" w:rsidRPr="004128D8" w:rsidRDefault="00B36EDF" w:rsidP="005B1E81">
      <w:pPr>
        <w:pStyle w:val="rtecenter"/>
        <w:spacing w:before="0" w:beforeAutospacing="0" w:after="0" w:afterAutospacing="0" w:line="360" w:lineRule="atLeast"/>
        <w:jc w:val="center"/>
        <w:textAlignment w:val="baseline"/>
        <w:rPr>
          <w:rStyle w:val="lev"/>
          <w:rFonts w:asciiTheme="minorHAnsi" w:hAnsiTheme="minorHAnsi"/>
          <w:color w:val="626262"/>
          <w:sz w:val="27"/>
          <w:szCs w:val="27"/>
          <w:bdr w:val="none" w:sz="0" w:space="0" w:color="auto" w:frame="1"/>
          <w:lang w:val="en-US"/>
        </w:rPr>
      </w:pPr>
      <w:bookmarkStart w:id="0" w:name="_GoBack"/>
      <w:bookmarkEnd w:id="0"/>
      <w:r w:rsidRPr="004128D8">
        <w:rPr>
          <w:rStyle w:val="lev"/>
          <w:rFonts w:asciiTheme="minorHAnsi" w:hAnsiTheme="minorHAnsi"/>
          <w:color w:val="626262"/>
          <w:sz w:val="27"/>
          <w:szCs w:val="27"/>
          <w:bdr w:val="none" w:sz="0" w:space="0" w:color="auto" w:frame="1"/>
          <w:lang w:val="en-US"/>
        </w:rPr>
        <w:t xml:space="preserve">Gender Equality Index </w:t>
      </w:r>
    </w:p>
    <w:p w:rsidR="00B36EDF" w:rsidRPr="004128D8" w:rsidRDefault="00B36EDF" w:rsidP="005B1E81">
      <w:pPr>
        <w:pStyle w:val="rtecenter"/>
        <w:spacing w:before="0" w:beforeAutospacing="0" w:after="0" w:afterAutospacing="0" w:line="360" w:lineRule="atLeast"/>
        <w:jc w:val="center"/>
        <w:textAlignment w:val="baseline"/>
        <w:rPr>
          <w:rStyle w:val="lev"/>
          <w:rFonts w:asciiTheme="minorHAnsi" w:hAnsiTheme="minorHAnsi"/>
          <w:color w:val="626262"/>
          <w:sz w:val="27"/>
          <w:szCs w:val="27"/>
          <w:bdr w:val="none" w:sz="0" w:space="0" w:color="auto" w:frame="1"/>
          <w:lang w:val="en-US"/>
        </w:rPr>
      </w:pPr>
      <w:r w:rsidRPr="004128D8">
        <w:rPr>
          <w:rStyle w:val="lev"/>
          <w:rFonts w:asciiTheme="minorHAnsi" w:hAnsiTheme="minorHAnsi"/>
          <w:color w:val="626262"/>
          <w:sz w:val="27"/>
          <w:szCs w:val="27"/>
          <w:bdr w:val="none" w:sz="0" w:space="0" w:color="auto" w:frame="1"/>
          <w:lang w:val="en-US"/>
        </w:rPr>
        <w:t xml:space="preserve">For UES Rémy Cointreau </w:t>
      </w:r>
    </w:p>
    <w:p w:rsidR="00B36EDF" w:rsidRPr="004128D8" w:rsidRDefault="00B36EDF" w:rsidP="00B36EDF">
      <w:pPr>
        <w:jc w:val="center"/>
        <w:rPr>
          <w:rFonts w:cstheme="minorHAnsi"/>
          <w:lang w:val="en-US"/>
        </w:rPr>
      </w:pPr>
    </w:p>
    <w:p w:rsidR="005B1E81" w:rsidRPr="004128D8" w:rsidRDefault="005B1E81" w:rsidP="00B36EDF">
      <w:pPr>
        <w:jc w:val="center"/>
        <w:rPr>
          <w:rFonts w:cstheme="minorHAnsi"/>
          <w:lang w:val="en-US"/>
        </w:rPr>
      </w:pPr>
    </w:p>
    <w:p w:rsidR="00B36EDF" w:rsidRPr="004128D8" w:rsidRDefault="00B36EDF" w:rsidP="005B1E81">
      <w:pPr>
        <w:pStyle w:val="rtecenter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</w:pPr>
      <w:r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>The Gender Equality Index is a</w:t>
      </w:r>
      <w:r w:rsidR="009866CF"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 report </w:t>
      </w:r>
      <w:r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established each year by companies with 50 or more employees to target wage gaps that may exist between male and female employees. It is a measure taken by </w:t>
      </w:r>
      <w:r w:rsidR="001A3830"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>the government</w:t>
      </w:r>
      <w:r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 to strengthen equal pay for men and women in the world of work, in accordance with the principle of "equal pay</w:t>
      </w:r>
      <w:r w:rsidR="00627628"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>,</w:t>
      </w:r>
      <w:r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 for equal work".</w:t>
      </w:r>
    </w:p>
    <w:p w:rsidR="00077951" w:rsidRPr="004128D8" w:rsidRDefault="00077951" w:rsidP="005B1E81">
      <w:pPr>
        <w:pStyle w:val="rtecenter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</w:pPr>
    </w:p>
    <w:p w:rsidR="00077951" w:rsidRPr="004128D8" w:rsidRDefault="00B36EDF" w:rsidP="005B1E81">
      <w:pPr>
        <w:pStyle w:val="rtecenter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</w:pPr>
      <w:r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This index, </w:t>
      </w:r>
      <w:r w:rsidR="007144DB"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calculated </w:t>
      </w:r>
      <w:r w:rsidR="00077951"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out of </w:t>
      </w:r>
      <w:r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>100 points, is intended to be recalculated each year. Correction measures must be implemented when the result</w:t>
      </w:r>
      <w:r w:rsidR="009866CF"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 is</w:t>
      </w:r>
      <w:r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 less than 75 points.</w:t>
      </w:r>
    </w:p>
    <w:p w:rsidR="00077951" w:rsidRPr="004128D8" w:rsidRDefault="00077951" w:rsidP="005B1E81">
      <w:pPr>
        <w:pStyle w:val="rtecenter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</w:pPr>
    </w:p>
    <w:p w:rsidR="001A3830" w:rsidRPr="004128D8" w:rsidRDefault="00077951" w:rsidP="005B1E81">
      <w:pPr>
        <w:pStyle w:val="rtecenter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</w:pPr>
      <w:r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The index is composed of five indicators </w:t>
      </w:r>
      <w:r w:rsidR="00AE0E0E"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>which reflect</w:t>
      </w:r>
      <w:r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 the situation of the pay gap between women and men, either directly or indirectly:</w:t>
      </w:r>
    </w:p>
    <w:p w:rsidR="005B1E81" w:rsidRPr="004128D8" w:rsidRDefault="005B1E81" w:rsidP="005B1E81">
      <w:pPr>
        <w:pStyle w:val="rtecenter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</w:pPr>
    </w:p>
    <w:p w:rsidR="00077951" w:rsidRPr="004128D8" w:rsidRDefault="00077951" w:rsidP="005B1E81">
      <w:pPr>
        <w:pStyle w:val="rtecenter"/>
        <w:numPr>
          <w:ilvl w:val="0"/>
          <w:numId w:val="3"/>
        </w:numPr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</w:pPr>
      <w:r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The </w:t>
      </w:r>
      <w:r w:rsidR="00246D38"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>wage</w:t>
      </w:r>
      <w:r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 gap between women and men</w:t>
      </w:r>
    </w:p>
    <w:p w:rsidR="00077951" w:rsidRPr="004128D8" w:rsidRDefault="00077951" w:rsidP="005B1E81">
      <w:pPr>
        <w:pStyle w:val="rtecenter"/>
        <w:numPr>
          <w:ilvl w:val="0"/>
          <w:numId w:val="3"/>
        </w:numPr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</w:pPr>
      <w:r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The discrepancies of individual wage </w:t>
      </w:r>
      <w:proofErr w:type="gramStart"/>
      <w:r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>increases</w:t>
      </w:r>
      <w:proofErr w:type="gramEnd"/>
      <w:r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 between women and men</w:t>
      </w:r>
    </w:p>
    <w:p w:rsidR="00246D38" w:rsidRPr="004128D8" w:rsidRDefault="00077951" w:rsidP="005B1E81">
      <w:pPr>
        <w:pStyle w:val="rtecenter"/>
        <w:numPr>
          <w:ilvl w:val="0"/>
          <w:numId w:val="3"/>
        </w:numPr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</w:pPr>
      <w:r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The difference </w:t>
      </w:r>
      <w:r w:rsidR="00246D38"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>in the proportion of men</w:t>
      </w:r>
      <w:r w:rsidR="003B1798"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 and women receiving raises and promotions</w:t>
      </w:r>
    </w:p>
    <w:p w:rsidR="003B1798" w:rsidRPr="004128D8" w:rsidRDefault="007144DB" w:rsidP="005B1E81">
      <w:pPr>
        <w:pStyle w:val="rtecenter"/>
        <w:numPr>
          <w:ilvl w:val="0"/>
          <w:numId w:val="3"/>
        </w:numPr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</w:pPr>
      <w:r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The </w:t>
      </w:r>
      <w:r w:rsidR="001A3830"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>number</w:t>
      </w:r>
      <w:r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 of employees who have benefited from </w:t>
      </w:r>
      <w:r w:rsidR="003B1798"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a raise during the year they </w:t>
      </w:r>
      <w:r w:rsidR="001A3830"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>returned from</w:t>
      </w:r>
      <w:r w:rsidR="003B1798"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 maternity </w:t>
      </w:r>
      <w:r w:rsidR="001A3830"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and/or adoption </w:t>
      </w:r>
      <w:r w:rsidR="003B1798"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>leave</w:t>
      </w:r>
    </w:p>
    <w:p w:rsidR="00146E27" w:rsidRPr="004128D8" w:rsidRDefault="00146E27" w:rsidP="005B1E81">
      <w:pPr>
        <w:pStyle w:val="rtecenter"/>
        <w:numPr>
          <w:ilvl w:val="0"/>
          <w:numId w:val="3"/>
        </w:numPr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</w:pPr>
      <w:r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>The number of employees</w:t>
      </w:r>
      <w:r w:rsidR="001A3830"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>,</w:t>
      </w:r>
      <w:r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 </w:t>
      </w:r>
      <w:r w:rsidR="001A3830"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>from</w:t>
      </w:r>
      <w:r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 the under-represented sex</w:t>
      </w:r>
      <w:r w:rsidR="001A3830"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>,</w:t>
      </w:r>
      <w:r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 </w:t>
      </w:r>
      <w:r w:rsidR="001A3830"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who are </w:t>
      </w:r>
      <w:r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among </w:t>
      </w:r>
      <w:r w:rsidR="005B1E81"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>the 10 employees who receive</w:t>
      </w:r>
      <w:r w:rsidR="00965F68"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>d</w:t>
      </w:r>
      <w:r w:rsidR="005B1E81" w:rsidRPr="004128D8">
        <w:rPr>
          <w:rFonts w:asciiTheme="minorHAnsi" w:hAnsiTheme="minorHAnsi" w:cstheme="minorHAnsi"/>
          <w:color w:val="808080" w:themeColor="background1" w:themeShade="80"/>
          <w:shd w:val="clear" w:color="auto" w:fill="FFFFFF"/>
          <w:lang w:val="en-US"/>
        </w:rPr>
        <w:t xml:space="preserve"> the highest salaries</w:t>
      </w:r>
    </w:p>
    <w:p w:rsidR="007144DB" w:rsidRPr="004128D8" w:rsidRDefault="007144DB" w:rsidP="00B36EDF">
      <w:pPr>
        <w:rPr>
          <w:rFonts w:cstheme="minorHAnsi"/>
          <w:lang w:val="en-US"/>
        </w:rPr>
      </w:pPr>
    </w:p>
    <w:p w:rsidR="005B1E81" w:rsidRPr="004128D8" w:rsidRDefault="005B1E81" w:rsidP="007144DB">
      <w:pPr>
        <w:jc w:val="center"/>
        <w:rPr>
          <w:rFonts w:cstheme="minorHAnsi"/>
          <w:b/>
          <w:bCs/>
          <w:color w:val="FF0000"/>
          <w:sz w:val="36"/>
          <w:szCs w:val="36"/>
          <w:bdr w:val="none" w:sz="0" w:space="0" w:color="auto" w:frame="1"/>
          <w:lang w:val="en-US"/>
        </w:rPr>
      </w:pPr>
    </w:p>
    <w:p w:rsidR="007144DB" w:rsidRPr="004128D8" w:rsidRDefault="007144DB" w:rsidP="007144DB">
      <w:pPr>
        <w:jc w:val="center"/>
        <w:rPr>
          <w:rFonts w:cstheme="minorHAnsi"/>
          <w:lang w:val="en-US"/>
        </w:rPr>
      </w:pPr>
      <w:r w:rsidRPr="004128D8">
        <w:rPr>
          <w:rFonts w:cstheme="minorHAnsi"/>
          <w:b/>
          <w:bCs/>
          <w:color w:val="FF0000"/>
          <w:sz w:val="36"/>
          <w:szCs w:val="36"/>
          <w:bdr w:val="none" w:sz="0" w:space="0" w:color="auto" w:frame="1"/>
          <w:lang w:val="en-US"/>
        </w:rPr>
        <w:t xml:space="preserve">Index Rémy </w:t>
      </w:r>
      <w:proofErr w:type="gramStart"/>
      <w:r w:rsidRPr="004128D8">
        <w:rPr>
          <w:rFonts w:cstheme="minorHAnsi"/>
          <w:b/>
          <w:bCs/>
          <w:color w:val="FF0000"/>
          <w:sz w:val="36"/>
          <w:szCs w:val="36"/>
          <w:bdr w:val="none" w:sz="0" w:space="0" w:color="auto" w:frame="1"/>
          <w:lang w:val="en-US"/>
        </w:rPr>
        <w:t>Cointreau :</w:t>
      </w:r>
      <w:proofErr w:type="gramEnd"/>
      <w:r w:rsidRPr="004128D8">
        <w:rPr>
          <w:rFonts w:cstheme="minorHAnsi"/>
          <w:b/>
          <w:bCs/>
          <w:color w:val="FF0000"/>
          <w:sz w:val="36"/>
          <w:szCs w:val="36"/>
          <w:bdr w:val="none" w:sz="0" w:space="0" w:color="auto" w:frame="1"/>
          <w:lang w:val="en-US"/>
        </w:rPr>
        <w:t xml:space="preserve"> 8</w:t>
      </w:r>
      <w:r w:rsidR="007B01F6">
        <w:rPr>
          <w:rFonts w:cstheme="minorHAnsi"/>
          <w:b/>
          <w:bCs/>
          <w:color w:val="FF0000"/>
          <w:sz w:val="36"/>
          <w:szCs w:val="36"/>
          <w:bdr w:val="none" w:sz="0" w:space="0" w:color="auto" w:frame="1"/>
          <w:lang w:val="en-US"/>
        </w:rPr>
        <w:t>3</w:t>
      </w:r>
    </w:p>
    <w:p w:rsidR="00077951" w:rsidRPr="001308E6" w:rsidRDefault="00077951" w:rsidP="00B36EDF">
      <w:pPr>
        <w:rPr>
          <w:rFonts w:cstheme="minorHAnsi"/>
        </w:rPr>
      </w:pPr>
    </w:p>
    <w:sectPr w:rsidR="00077951" w:rsidRPr="00130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0C2D"/>
    <w:multiLevelType w:val="hybridMultilevel"/>
    <w:tmpl w:val="A25C46EE"/>
    <w:lvl w:ilvl="0" w:tplc="8E9EE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53B20"/>
    <w:multiLevelType w:val="hybridMultilevel"/>
    <w:tmpl w:val="B99E8A7E"/>
    <w:lvl w:ilvl="0" w:tplc="8E9EE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5079"/>
    <w:multiLevelType w:val="hybridMultilevel"/>
    <w:tmpl w:val="14402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E6"/>
    <w:rsid w:val="00077951"/>
    <w:rsid w:val="00115AE7"/>
    <w:rsid w:val="001308E6"/>
    <w:rsid w:val="00146E27"/>
    <w:rsid w:val="001A3830"/>
    <w:rsid w:val="00246D38"/>
    <w:rsid w:val="0033386C"/>
    <w:rsid w:val="00374A36"/>
    <w:rsid w:val="003B1798"/>
    <w:rsid w:val="004128D8"/>
    <w:rsid w:val="005B1E81"/>
    <w:rsid w:val="00627628"/>
    <w:rsid w:val="007144DB"/>
    <w:rsid w:val="00792567"/>
    <w:rsid w:val="007B01F6"/>
    <w:rsid w:val="00965F68"/>
    <w:rsid w:val="009866CF"/>
    <w:rsid w:val="00AE0E0E"/>
    <w:rsid w:val="00B36EDF"/>
    <w:rsid w:val="00BD7027"/>
    <w:rsid w:val="00C4673C"/>
    <w:rsid w:val="00CD0F47"/>
    <w:rsid w:val="00D54576"/>
    <w:rsid w:val="00EA304B"/>
    <w:rsid w:val="00ED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C1A10-07F9-49F3-A60A-27FA928A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tecenter">
    <w:name w:val="rtecenter"/>
    <w:basedOn w:val="Normal"/>
    <w:rsid w:val="0013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308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308E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A3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4428">
          <w:marLeft w:val="2126"/>
          <w:marRight w:val="1701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967B6-92DF-4F13-A255-03764A99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BALESTRE</dc:creator>
  <cp:keywords/>
  <dc:description/>
  <cp:lastModifiedBy>Laetitia DELAYE</cp:lastModifiedBy>
  <cp:revision>3</cp:revision>
  <cp:lastPrinted>2019-08-29T15:39:00Z</cp:lastPrinted>
  <dcterms:created xsi:type="dcterms:W3CDTF">2020-05-26T13:43:00Z</dcterms:created>
  <dcterms:modified xsi:type="dcterms:W3CDTF">2020-05-26T13:43:00Z</dcterms:modified>
</cp:coreProperties>
</file>